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Cultural Nuances in English Communication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Recognizing and understanding cultural nuances is essential for effective communication in English. In Module 8, we'll explore the cultural aspects of English communication and provide examples to illustrate the significance of cultural sensitivity.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Direct vs. Indirect Communication:</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Nuance:</w:t>
      </w:r>
      <w:r>
        <w:rPr>
          <w:rFonts w:hint="default" w:ascii="Times New Roman" w:hAnsi="Times New Roman" w:eastAsia="Segoe UI" w:cs="Times New Roman"/>
          <w:i w:val="0"/>
          <w:iCs w:val="0"/>
          <w:caps w:val="0"/>
          <w:color w:val="0D0D0D"/>
          <w:spacing w:val="0"/>
          <w:sz w:val="24"/>
          <w:szCs w:val="24"/>
          <w:shd w:val="clear" w:fill="FFFFFF"/>
        </w:rPr>
        <w:t xml:space="preserve"> In some cultures, communication is direct and explicit, while in others, it is indirect and relies heavily on context and nonverbal cues.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Direct Communication (Western cultures):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disagree with your proposal."</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Indirect Communication (Asian cultures):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"That's an interesting idea, but perhaps we could explore other options."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Politeness and Formality:</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Nuance:</w:t>
      </w:r>
      <w:r>
        <w:rPr>
          <w:rFonts w:hint="default" w:ascii="Times New Roman" w:hAnsi="Times New Roman" w:eastAsia="Segoe UI" w:cs="Times New Roman"/>
          <w:i w:val="0"/>
          <w:iCs w:val="0"/>
          <w:caps w:val="0"/>
          <w:color w:val="0D0D0D"/>
          <w:spacing w:val="0"/>
          <w:sz w:val="24"/>
          <w:szCs w:val="24"/>
          <w:shd w:val="clear" w:fill="FFFFFF"/>
        </w:rPr>
        <w:t xml:space="preserve"> Different cultures have varying levels of formality and politeness in communication, influencing speech patterns, greetings, and expressions of gratitude.</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Formal Greeting (Japanese culture):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"Konnichiwa" (Good afternoon)</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Informal Greeting (American culture):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"Hey, how's it going?"</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Use of Humor:</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Nuance:</w:t>
      </w:r>
      <w:r>
        <w:rPr>
          <w:rFonts w:hint="default" w:ascii="Times New Roman" w:hAnsi="Times New Roman" w:eastAsia="Segoe UI" w:cs="Times New Roman"/>
          <w:i w:val="0"/>
          <w:iCs w:val="0"/>
          <w:caps w:val="0"/>
          <w:color w:val="0D0D0D"/>
          <w:spacing w:val="0"/>
          <w:sz w:val="24"/>
          <w:szCs w:val="24"/>
          <w:shd w:val="clear" w:fill="FFFFFF"/>
        </w:rPr>
        <w:t xml:space="preserve"> Humor can vary greatly across cultures, with some cultures valuing sarcasm and irony, while others prefer lighthearted or self-deprecating humor.</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Sarcasm (British humor):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"Oh, great idea! Let's all jump off a cliff."</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Lighthearted Humor (American sitcoms):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"Why don't scientists trust atoms? Because they make up everything!"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Nonverbal Communication: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Nuance:</w:t>
      </w:r>
      <w:r>
        <w:rPr>
          <w:rFonts w:hint="default" w:ascii="Times New Roman" w:hAnsi="Times New Roman" w:eastAsia="Segoe UI" w:cs="Times New Roman"/>
          <w:i w:val="0"/>
          <w:iCs w:val="0"/>
          <w:caps w:val="0"/>
          <w:color w:val="0D0D0D"/>
          <w:spacing w:val="0"/>
          <w:sz w:val="24"/>
          <w:szCs w:val="24"/>
          <w:shd w:val="clear" w:fill="FFFFFF"/>
        </w:rPr>
        <w:t xml:space="preserve"> Nonverbal cues such as gestures, facial expressions, and body language play a significant role in communication and can convey different meanings in different cultures.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Thumbs Up Gesture: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Positive Meaning (Western cultures):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Approval or agreement.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Negative Meaning (Middle Eastern cultures):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Offensive or disrespectful.</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Sensitivity in Language Use:</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Nuance:</w:t>
      </w:r>
      <w:r>
        <w:rPr>
          <w:rFonts w:hint="default" w:ascii="Times New Roman" w:hAnsi="Times New Roman" w:eastAsia="Segoe UI" w:cs="Times New Roman"/>
          <w:i w:val="0"/>
          <w:iCs w:val="0"/>
          <w:caps w:val="0"/>
          <w:color w:val="0D0D0D"/>
          <w:spacing w:val="0"/>
          <w:sz w:val="24"/>
          <w:szCs w:val="24"/>
          <w:shd w:val="clear" w:fill="FFFFFF"/>
        </w:rPr>
        <w:t xml:space="preserve"> Language choices and expressions may carry cultural connotations or sensitivities that require awareness and sensitivity in cross-cultural communication.</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Animal Idioms: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"Hold your horses" (Western culture):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Encouragement to wait or be patient.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Equivalent in Arabic cultures: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"Control your camels."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Awareness Training:</w:t>
      </w:r>
      <w:r>
        <w:rPr>
          <w:rFonts w:hint="default" w:ascii="Times New Roman" w:hAnsi="Times New Roman" w:eastAsia="Segoe UI" w:cs="Times New Roman"/>
          <w:i w:val="0"/>
          <w:iCs w:val="0"/>
          <w:caps w:val="0"/>
          <w:color w:val="0D0D0D"/>
          <w:spacing w:val="0"/>
          <w:sz w:val="24"/>
          <w:szCs w:val="24"/>
          <w:shd w:val="clear" w:fill="FFFFFF"/>
        </w:rPr>
        <w:t xml:space="preserve"> Provide learners with insights into cultural differences and similarities to foster empathy, understanding, and respect in intercultural communication.</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Role-Playing Exercises:</w:t>
      </w:r>
      <w:r>
        <w:rPr>
          <w:rFonts w:hint="default" w:ascii="Times New Roman" w:hAnsi="Times New Roman" w:eastAsia="Segoe UI" w:cs="Times New Roman"/>
          <w:i w:val="0"/>
          <w:iCs w:val="0"/>
          <w:caps w:val="0"/>
          <w:color w:val="0D0D0D"/>
          <w:spacing w:val="0"/>
          <w:sz w:val="24"/>
          <w:szCs w:val="24"/>
          <w:shd w:val="clear" w:fill="FFFFFF"/>
        </w:rPr>
        <w:t xml:space="preserve"> Engage learners in role-playing scenarios that simulate cross-cultural interactions, allowing them to practice adapting their communication style and behavior accordingly.</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Case Studies and Discussions:</w:t>
      </w:r>
      <w:r>
        <w:rPr>
          <w:rFonts w:hint="default" w:ascii="Times New Roman" w:hAnsi="Times New Roman" w:eastAsia="Segoe UI" w:cs="Times New Roman"/>
          <w:i w:val="0"/>
          <w:iCs w:val="0"/>
          <w:caps w:val="0"/>
          <w:color w:val="0D0D0D"/>
          <w:spacing w:val="0"/>
          <w:sz w:val="24"/>
          <w:szCs w:val="24"/>
          <w:shd w:val="clear" w:fill="FFFFFF"/>
        </w:rPr>
        <w:t xml:space="preserve"> Explore real-life examples of cultural misunderstandings or conflicts to facilitate discussions on cultural sensitivity and effective communication strategies.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Feedback and Reflection:</w:t>
      </w:r>
      <w:r>
        <w:rPr>
          <w:rFonts w:hint="default" w:ascii="Times New Roman" w:hAnsi="Times New Roman" w:eastAsia="Segoe UI" w:cs="Times New Roman"/>
          <w:i w:val="0"/>
          <w:iCs w:val="0"/>
          <w:caps w:val="0"/>
          <w:color w:val="0D0D0D"/>
          <w:spacing w:val="0"/>
          <w:sz w:val="24"/>
          <w:szCs w:val="24"/>
          <w:shd w:val="clear" w:fill="FFFFFF"/>
        </w:rPr>
        <w:t xml:space="preserve"> Encourage learners to reflect on their own cultural biases and communication habits, providing feedback and guidance on how to navigate cultural differences respectfully and effectively.</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understanding cultural nuances in English communication, learners can navigate diverse cultural landscapes with greater confidence, sensitivity, and effectiveness, fostering meaningful connections and collaborations across cultures.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BF777"/>
    <w:multiLevelType w:val="singleLevel"/>
    <w:tmpl w:val="8FBBF77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96773302"/>
    <w:multiLevelType w:val="singleLevel"/>
    <w:tmpl w:val="9677330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9E34B9D0"/>
    <w:multiLevelType w:val="singleLevel"/>
    <w:tmpl w:val="9E34B9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E500866"/>
    <w:multiLevelType w:val="singleLevel"/>
    <w:tmpl w:val="BE50086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2C841FF"/>
    <w:multiLevelType w:val="singleLevel"/>
    <w:tmpl w:val="C2C841F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C57E853D"/>
    <w:multiLevelType w:val="singleLevel"/>
    <w:tmpl w:val="C57E853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DC426CD7"/>
    <w:multiLevelType w:val="singleLevel"/>
    <w:tmpl w:val="DC426CD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17B83016"/>
    <w:multiLevelType w:val="singleLevel"/>
    <w:tmpl w:val="17B83016"/>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8">
    <w:nsid w:val="25D867B7"/>
    <w:multiLevelType w:val="singleLevel"/>
    <w:tmpl w:val="25D867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30C0AAFF"/>
    <w:multiLevelType w:val="singleLevel"/>
    <w:tmpl w:val="30C0AAFF"/>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0">
    <w:nsid w:val="3E423204"/>
    <w:multiLevelType w:val="singleLevel"/>
    <w:tmpl w:val="3E42320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E1B51F1"/>
    <w:multiLevelType w:val="singleLevel"/>
    <w:tmpl w:val="4E1B51F1"/>
    <w:lvl w:ilvl="0" w:tentative="0">
      <w:start w:val="1"/>
      <w:numFmt w:val="bullet"/>
      <w:lvlText w:val=""/>
      <w:lvlJc w:val="left"/>
      <w:pPr>
        <w:tabs>
          <w:tab w:val="left" w:pos="420"/>
        </w:tabs>
        <w:ind w:left="820" w:leftChars="0" w:hanging="420" w:firstLineChars="0"/>
      </w:pPr>
      <w:rPr>
        <w:rFonts w:hint="default" w:ascii="Wingdings" w:hAnsi="Wingdings"/>
      </w:rPr>
    </w:lvl>
  </w:abstractNum>
  <w:num w:numId="1">
    <w:abstractNumId w:val="8"/>
  </w:num>
  <w:num w:numId="2">
    <w:abstractNumId w:val="0"/>
  </w:num>
  <w:num w:numId="3">
    <w:abstractNumId w:val="9"/>
  </w:num>
  <w:num w:numId="4">
    <w:abstractNumId w:val="4"/>
  </w:num>
  <w:num w:numId="5">
    <w:abstractNumId w:val="11"/>
  </w:num>
  <w:num w:numId="6">
    <w:abstractNumId w:val="1"/>
  </w:num>
  <w:num w:numId="7">
    <w:abstractNumId w:val="5"/>
  </w:num>
  <w:num w:numId="8">
    <w:abstractNumId w:val="7"/>
  </w:num>
  <w:num w:numId="9">
    <w:abstractNumId w:val="3"/>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D2840"/>
    <w:rsid w:val="4CED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2024-05-10T08:56:00Z</dcterms:created>
  <dc:creator>User</dc:creator>
  <cp:lastModifiedBy>User</cp:lastModifiedBy>
  <dcterms:modified xsi:type="dcterms:W3CDTF">2024-05-10T08:57:38Z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5ECF4325190B4645A1B35214CCC76A48_11</vt:lpwstr>
  </property>
</Properties>
</file>